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2D54" w:rsidRPr="00A429F2" w:rsidRDefault="00DA4E6A" w:rsidP="00DA4E6A">
      <w:pPr>
        <w:jc w:val="center"/>
        <w:rPr>
          <w:rFonts w:ascii="Arial" w:hAnsi="Arial" w:cs="Arial"/>
          <w:sz w:val="24"/>
          <w:szCs w:val="24"/>
        </w:rPr>
      </w:pPr>
      <w:r w:rsidRPr="00DA4E6A">
        <w:rPr>
          <w:rFonts w:ascii="Impact" w:eastAsiaTheme="majorEastAsia" w:hAnsi="Impact" w:cs="LilyUPC"/>
          <w:b/>
          <w:bCs/>
          <w:color w:val="365F91" w:themeColor="accent1" w:themeShade="BF"/>
          <w:sz w:val="48"/>
          <w:szCs w:val="24"/>
        </w:rPr>
        <w:t>Ciudadanía y Democratización</w:t>
      </w:r>
    </w:p>
    <w:p w:rsidR="00DA4E6A" w:rsidRPr="00DA4E6A" w:rsidRDefault="00DA4E6A" w:rsidP="00DA4E6A">
      <w:pPr>
        <w:spacing w:after="0" w:line="240" w:lineRule="auto"/>
        <w:jc w:val="right"/>
        <w:rPr>
          <w:rFonts w:ascii="Arial" w:eastAsia="Times New Roman" w:hAnsi="Arial" w:cs="Arial"/>
          <w:i/>
          <w:sz w:val="18"/>
          <w:szCs w:val="16"/>
        </w:rPr>
      </w:pPr>
      <w:r w:rsidRPr="00DA4E6A">
        <w:rPr>
          <w:rFonts w:ascii="Arial" w:eastAsia="Times New Roman" w:hAnsi="Arial" w:cs="Arial"/>
          <w:i/>
          <w:sz w:val="18"/>
          <w:szCs w:val="16"/>
        </w:rPr>
        <w:t>“El hecho de que estemos convencidos de ser iguales</w:t>
      </w:r>
    </w:p>
    <w:p w:rsidR="00DA4E6A" w:rsidRPr="00DA4E6A" w:rsidRDefault="00DA4E6A" w:rsidP="00DA4E6A">
      <w:pPr>
        <w:spacing w:after="0" w:line="240" w:lineRule="auto"/>
        <w:jc w:val="right"/>
        <w:rPr>
          <w:rFonts w:ascii="Arial" w:eastAsia="Times New Roman" w:hAnsi="Arial" w:cs="Arial"/>
          <w:i/>
          <w:sz w:val="18"/>
          <w:szCs w:val="16"/>
        </w:rPr>
      </w:pPr>
      <w:r w:rsidRPr="00DA4E6A">
        <w:rPr>
          <w:rFonts w:ascii="Arial" w:eastAsia="Times New Roman" w:hAnsi="Arial" w:cs="Arial"/>
          <w:i/>
          <w:sz w:val="18"/>
          <w:szCs w:val="16"/>
        </w:rPr>
        <w:t xml:space="preserve">por derecho induce una demanda de justicia y equidad, </w:t>
      </w:r>
    </w:p>
    <w:p w:rsidR="00DA4E6A" w:rsidRPr="00DA4E6A" w:rsidRDefault="00DA4E6A" w:rsidP="00DA4E6A">
      <w:pPr>
        <w:spacing w:after="0" w:line="240" w:lineRule="auto"/>
        <w:jc w:val="right"/>
        <w:rPr>
          <w:rFonts w:ascii="Arial" w:eastAsia="Times New Roman" w:hAnsi="Arial" w:cs="Arial"/>
          <w:i/>
          <w:sz w:val="18"/>
          <w:szCs w:val="16"/>
        </w:rPr>
      </w:pPr>
      <w:r w:rsidRPr="00DA4E6A">
        <w:rPr>
          <w:rFonts w:ascii="Arial" w:eastAsia="Times New Roman" w:hAnsi="Arial" w:cs="Arial"/>
          <w:i/>
          <w:sz w:val="18"/>
          <w:szCs w:val="16"/>
        </w:rPr>
        <w:t>porque es preciso, en efecto, que el principio de igualdad</w:t>
      </w:r>
    </w:p>
    <w:p w:rsidR="00DA4E6A" w:rsidRPr="00DA4E6A" w:rsidRDefault="00DA4E6A" w:rsidP="00DA4E6A">
      <w:pPr>
        <w:spacing w:after="0" w:line="240" w:lineRule="auto"/>
        <w:jc w:val="right"/>
        <w:rPr>
          <w:rFonts w:ascii="Arial" w:eastAsia="Times New Roman" w:hAnsi="Arial" w:cs="Arial"/>
          <w:i/>
          <w:sz w:val="18"/>
          <w:szCs w:val="16"/>
        </w:rPr>
      </w:pPr>
      <w:r w:rsidRPr="00DA4E6A">
        <w:rPr>
          <w:rFonts w:ascii="Arial" w:eastAsia="Times New Roman" w:hAnsi="Arial" w:cs="Arial"/>
          <w:i/>
          <w:sz w:val="18"/>
          <w:szCs w:val="16"/>
        </w:rPr>
        <w:t>se adapte a la extrema diversidad de los hombres y</w:t>
      </w:r>
    </w:p>
    <w:p w:rsidR="00DA4E6A" w:rsidRPr="00DA4E6A" w:rsidRDefault="00DA4E6A" w:rsidP="00DA4E6A">
      <w:pPr>
        <w:spacing w:after="0" w:line="240" w:lineRule="auto"/>
        <w:jc w:val="right"/>
        <w:rPr>
          <w:rFonts w:ascii="Arial" w:eastAsia="Times New Roman" w:hAnsi="Arial" w:cs="Arial"/>
          <w:i/>
          <w:sz w:val="18"/>
          <w:szCs w:val="16"/>
        </w:rPr>
      </w:pPr>
      <w:r w:rsidRPr="00DA4E6A">
        <w:rPr>
          <w:rFonts w:ascii="Arial" w:eastAsia="Times New Roman" w:hAnsi="Arial" w:cs="Arial"/>
          <w:i/>
          <w:sz w:val="18"/>
          <w:szCs w:val="16"/>
        </w:rPr>
        <w:t>sus condiciones de vida.”</w:t>
      </w:r>
      <w:r w:rsidRPr="00DA4E6A">
        <w:rPr>
          <w:rFonts w:ascii="Arial" w:hAnsi="Arial" w:cs="Arial"/>
          <w:i/>
          <w:sz w:val="18"/>
          <w:szCs w:val="16"/>
        </w:rPr>
        <w:t xml:space="preserve"> </w:t>
      </w:r>
      <w:r w:rsidRPr="00DA4E6A">
        <w:rPr>
          <w:rFonts w:ascii="Arial" w:eastAsia="Times New Roman" w:hAnsi="Arial" w:cs="Arial"/>
          <w:i/>
          <w:sz w:val="18"/>
          <w:szCs w:val="16"/>
        </w:rPr>
        <w:t>François Dubet.</w:t>
      </w:r>
    </w:p>
    <w:p w:rsidR="00DA4E6A" w:rsidRDefault="00DA4E6A" w:rsidP="00DA4E6A">
      <w:pPr>
        <w:spacing w:after="0" w:line="240" w:lineRule="auto"/>
        <w:jc w:val="both"/>
        <w:rPr>
          <w:rFonts w:ascii="Verdana" w:eastAsia="Times New Roman" w:hAnsi="Verdana" w:cs="Times New Roman"/>
          <w:sz w:val="24"/>
          <w:szCs w:val="24"/>
        </w:rPr>
      </w:pPr>
    </w:p>
    <w:p w:rsidR="00DA4E6A" w:rsidRPr="00DA4E6A" w:rsidRDefault="00DA4E6A" w:rsidP="00DA4E6A">
      <w:pPr>
        <w:spacing w:after="0" w:line="240" w:lineRule="auto"/>
        <w:jc w:val="both"/>
        <w:rPr>
          <w:rFonts w:ascii="Arial" w:eastAsia="Times New Roman" w:hAnsi="Arial" w:cs="Arial"/>
          <w:sz w:val="24"/>
          <w:szCs w:val="24"/>
        </w:rPr>
      </w:pPr>
      <w:r w:rsidRPr="00DA4E6A">
        <w:rPr>
          <w:rFonts w:ascii="Arial" w:eastAsia="Times New Roman" w:hAnsi="Arial" w:cs="Arial"/>
          <w:sz w:val="24"/>
          <w:szCs w:val="24"/>
        </w:rPr>
        <w:t>La idea de debatir sobre ciudadanía tiene que ver con poder democratizar los distintos espacios universitarios, en este caso los colegios pre-universitarios. La importancia de poder elegir a las autoridades tanto de la escuela como al rector de la Universidad, radica en garantizar la participación en las distintas decisiones de gobierno que se tomen.</w:t>
      </w:r>
    </w:p>
    <w:p w:rsidR="00DA4E6A" w:rsidRPr="00DA4E6A" w:rsidRDefault="00DA4E6A" w:rsidP="00DA4E6A">
      <w:pPr>
        <w:spacing w:after="0" w:line="240" w:lineRule="auto"/>
        <w:jc w:val="both"/>
        <w:rPr>
          <w:rFonts w:ascii="Arial" w:eastAsia="Times New Roman" w:hAnsi="Arial" w:cs="Arial"/>
          <w:sz w:val="24"/>
          <w:szCs w:val="24"/>
        </w:rPr>
      </w:pPr>
    </w:p>
    <w:p w:rsidR="00DA4E6A" w:rsidRPr="00DA4E6A" w:rsidRDefault="00DA4E6A" w:rsidP="00DA4E6A">
      <w:pPr>
        <w:spacing w:after="0" w:line="240" w:lineRule="auto"/>
        <w:jc w:val="both"/>
        <w:rPr>
          <w:rFonts w:ascii="Arial" w:eastAsia="Times New Roman" w:hAnsi="Arial" w:cs="Arial"/>
          <w:sz w:val="24"/>
          <w:szCs w:val="24"/>
        </w:rPr>
      </w:pPr>
      <w:r w:rsidRPr="00DA4E6A">
        <w:rPr>
          <w:rFonts w:ascii="Arial" w:eastAsia="Times New Roman" w:hAnsi="Arial" w:cs="Arial"/>
          <w:sz w:val="24"/>
          <w:szCs w:val="24"/>
        </w:rPr>
        <w:t>Ciudadanía se define como la cualidad y derecho del ciudadano. Ciudadano, por definición, es la persona considerada como miembro activo de un Estado, titular de derechos políticos y sometido a sus leyes.</w:t>
      </w:r>
    </w:p>
    <w:p w:rsidR="00DA4E6A" w:rsidRPr="00DA4E6A" w:rsidRDefault="00DA4E6A" w:rsidP="00DA4E6A">
      <w:pPr>
        <w:shd w:val="clear" w:color="auto" w:fill="FFFFFF"/>
        <w:spacing w:after="360" w:line="240" w:lineRule="auto"/>
        <w:textAlignment w:val="baseline"/>
        <w:rPr>
          <w:rFonts w:ascii="Arial" w:eastAsia="Times New Roman" w:hAnsi="Arial" w:cs="Arial"/>
          <w:color w:val="000000"/>
          <w:sz w:val="24"/>
          <w:szCs w:val="24"/>
        </w:rPr>
      </w:pPr>
      <w:r w:rsidRPr="00DA4E6A">
        <w:rPr>
          <w:rFonts w:ascii="Arial" w:eastAsia="Times New Roman" w:hAnsi="Arial" w:cs="Arial"/>
          <w:noProof/>
          <w:color w:val="06973B"/>
          <w:sz w:val="24"/>
          <w:szCs w:val="24"/>
          <w:bdr w:val="none" w:sz="0" w:space="0" w:color="auto" w:frame="1"/>
        </w:rPr>
        <w:drawing>
          <wp:anchor distT="0" distB="0" distL="114300" distR="114300" simplePos="0" relativeHeight="251639296" behindDoc="0" locked="0" layoutInCell="1" allowOverlap="1" wp14:anchorId="0721C614" wp14:editId="35B89C65">
            <wp:simplePos x="0" y="0"/>
            <wp:positionH relativeFrom="margin">
              <wp:posOffset>4006215</wp:posOffset>
            </wp:positionH>
            <wp:positionV relativeFrom="paragraph">
              <wp:posOffset>345440</wp:posOffset>
            </wp:positionV>
            <wp:extent cx="1447800" cy="1447800"/>
            <wp:effectExtent l="0" t="0" r="0" b="0"/>
            <wp:wrapSquare wrapText="bothSides"/>
            <wp:docPr id="11" name="Imagen 11" descr="ciudadani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udadania">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4E6A">
        <w:rPr>
          <w:rFonts w:ascii="Arial" w:eastAsia="Times New Roman" w:hAnsi="Arial" w:cs="Arial"/>
          <w:color w:val="000000"/>
          <w:sz w:val="24"/>
          <w:szCs w:val="24"/>
        </w:rPr>
        <w:t>Podríamos decir, entonces, que ciudadanía es la pertenencia a una determinada comunidad política. Es decir, la ciudadanía es lo que expresa la pertenencia de un individuo en una sociedad dada en la que, por supuesto, participa activamente en todos sus niveles.</w:t>
      </w:r>
    </w:p>
    <w:p w:rsidR="00DA4E6A" w:rsidRPr="00DA4E6A" w:rsidRDefault="00DA4E6A" w:rsidP="00DA4E6A">
      <w:pPr>
        <w:shd w:val="clear" w:color="auto" w:fill="FFFFFF"/>
        <w:spacing w:after="360" w:line="240" w:lineRule="auto"/>
        <w:jc w:val="both"/>
        <w:textAlignment w:val="baseline"/>
        <w:rPr>
          <w:rFonts w:ascii="Arial" w:eastAsia="Times New Roman" w:hAnsi="Arial" w:cs="Arial"/>
          <w:color w:val="000000"/>
          <w:sz w:val="24"/>
          <w:szCs w:val="24"/>
        </w:rPr>
      </w:pPr>
      <w:r w:rsidRPr="00DA4E6A">
        <w:rPr>
          <w:rFonts w:ascii="Arial" w:eastAsia="Times New Roman" w:hAnsi="Arial" w:cs="Arial"/>
          <w:color w:val="000000"/>
          <w:sz w:val="24"/>
          <w:szCs w:val="24"/>
        </w:rPr>
        <w:t>El ser un ciudadano de tal o cual territorio implica tener desarrollado el sentimiento de pertenencia y de identidad con ese lugar geográfico y en el cual se interactúa socialmente con responsabilidad y disponiendo de derechos y respetando las obligaciones pertinentes que surjan de ese status.</w:t>
      </w:r>
    </w:p>
    <w:p w:rsidR="00DA4E6A" w:rsidRPr="00DA4E6A" w:rsidRDefault="00DA4E6A" w:rsidP="00DA4E6A">
      <w:pPr>
        <w:shd w:val="clear" w:color="auto" w:fill="FFFFFF"/>
        <w:spacing w:after="360" w:line="240" w:lineRule="auto"/>
        <w:jc w:val="both"/>
        <w:textAlignment w:val="baseline"/>
        <w:rPr>
          <w:rFonts w:ascii="Arial" w:eastAsia="Times New Roman" w:hAnsi="Arial" w:cs="Arial"/>
          <w:color w:val="000000"/>
          <w:sz w:val="24"/>
          <w:szCs w:val="24"/>
        </w:rPr>
      </w:pPr>
      <w:r w:rsidRPr="00DA4E6A">
        <w:rPr>
          <w:rFonts w:ascii="Arial" w:eastAsia="Times New Roman" w:hAnsi="Arial" w:cs="Arial"/>
          <w:color w:val="000000"/>
          <w:sz w:val="24"/>
          <w:szCs w:val="24"/>
        </w:rPr>
        <w:t>La ciudadanía otorga una serie de derechos y obligaciones que deben ser respetados. Entre los derechos podemos citar el derecho a votar y elegir a nuestras autoridades, como participar de cualquier bien que se derive de la participación comunitaria. Mientras que las obligaciones podemos resumirlas en el cumplimiento de la ley en general.</w:t>
      </w:r>
    </w:p>
    <w:p w:rsidR="00DA4E6A" w:rsidRPr="00DA4E6A" w:rsidRDefault="00DA4E6A" w:rsidP="00DA4E6A">
      <w:pPr>
        <w:shd w:val="clear" w:color="auto" w:fill="FFFFFF"/>
        <w:spacing w:after="360" w:line="240" w:lineRule="auto"/>
        <w:jc w:val="both"/>
        <w:textAlignment w:val="baseline"/>
        <w:rPr>
          <w:rFonts w:ascii="Arial" w:eastAsia="Times New Roman" w:hAnsi="Arial" w:cs="Arial"/>
          <w:color w:val="000000"/>
          <w:sz w:val="24"/>
          <w:szCs w:val="24"/>
        </w:rPr>
      </w:pPr>
      <w:r w:rsidRPr="00DA4E6A">
        <w:rPr>
          <w:rFonts w:ascii="Arial" w:eastAsia="Times New Roman" w:hAnsi="Arial" w:cs="Arial"/>
          <w:color w:val="000000"/>
          <w:sz w:val="24"/>
          <w:szCs w:val="24"/>
        </w:rPr>
        <w:t xml:space="preserve">Estos derechos de los que goza un ciudadano definen la gama de actividades políticas disponibles y cómo la ciudadanía puede ser una fuente de identidad al fortalecer el sentido de autoestima y respeto por uno mismo. </w:t>
      </w:r>
    </w:p>
    <w:p w:rsidR="00DA4E6A" w:rsidRPr="00DA4E6A" w:rsidRDefault="00DA4E6A" w:rsidP="00DA4E6A">
      <w:pPr>
        <w:shd w:val="clear" w:color="auto" w:fill="FFFFFF"/>
        <w:spacing w:after="360" w:line="240" w:lineRule="auto"/>
        <w:jc w:val="both"/>
        <w:textAlignment w:val="baseline"/>
        <w:rPr>
          <w:rFonts w:ascii="Arial" w:eastAsia="Times New Roman" w:hAnsi="Arial" w:cs="Arial"/>
          <w:color w:val="000000"/>
          <w:sz w:val="24"/>
          <w:szCs w:val="24"/>
        </w:rPr>
      </w:pPr>
      <w:r w:rsidRPr="00DA4E6A">
        <w:rPr>
          <w:rFonts w:ascii="Arial" w:eastAsia="Times New Roman" w:hAnsi="Arial" w:cs="Arial"/>
          <w:color w:val="000000"/>
          <w:sz w:val="24"/>
          <w:szCs w:val="24"/>
        </w:rPr>
        <w:t xml:space="preserve">No debemos olvidar que más allá de las definiciones, la ciudadanía es una construcción histórico-social, y para  conocer de qué se trata la deberemos enfocarnos en una sociedad determinada y estudiar cuáles son las concepciones o </w:t>
      </w:r>
      <w:r w:rsidRPr="00DA4E6A">
        <w:rPr>
          <w:rFonts w:ascii="Arial" w:eastAsia="Times New Roman" w:hAnsi="Arial" w:cs="Arial"/>
          <w:color w:val="000000"/>
          <w:sz w:val="24"/>
          <w:szCs w:val="24"/>
        </w:rPr>
        <w:lastRenderedPageBreak/>
        <w:t>sentidos dominantes que se sostienen acerca de la misma, y cuáles son las prácticas que responden a éstas concepciones.</w:t>
      </w:r>
    </w:p>
    <w:p w:rsidR="00DA4E6A" w:rsidRPr="00DA4E6A" w:rsidRDefault="00DA4E6A" w:rsidP="00DA4E6A">
      <w:pPr>
        <w:shd w:val="clear" w:color="auto" w:fill="FFFFFF"/>
        <w:spacing w:after="360" w:line="240" w:lineRule="auto"/>
        <w:jc w:val="both"/>
        <w:textAlignment w:val="baseline"/>
        <w:rPr>
          <w:rFonts w:ascii="Arial" w:hAnsi="Arial" w:cs="Arial"/>
          <w:sz w:val="24"/>
          <w:szCs w:val="24"/>
        </w:rPr>
      </w:pPr>
      <w:r w:rsidRPr="00DA4E6A">
        <w:rPr>
          <w:rFonts w:ascii="Arial" w:hAnsi="Arial" w:cs="Arial"/>
          <w:sz w:val="24"/>
          <w:szCs w:val="24"/>
        </w:rPr>
        <w:t xml:space="preserve">La vuelta a la democracia alentó los llamados “procesos de normalización” en las universidades, aunque en algunos casos esos procesos quedaron truncos. Se avanzó en la participación en los órganos de gobierno universitario donde, en general, están representados todos los claustros: docentes, auxiliares, alumnos de nivel universitario y graduados; así como el personal no docente. No sucede lo mismo con la comunidad educativa de las escuelas preunivesitarias. </w:t>
      </w:r>
    </w:p>
    <w:p w:rsidR="00DA4E6A" w:rsidRPr="00DA4E6A" w:rsidRDefault="00DA4E6A" w:rsidP="00DA4E6A">
      <w:pPr>
        <w:spacing w:line="240" w:lineRule="auto"/>
        <w:jc w:val="both"/>
        <w:rPr>
          <w:rFonts w:ascii="Arial" w:hAnsi="Arial" w:cs="Arial"/>
          <w:sz w:val="24"/>
          <w:szCs w:val="24"/>
        </w:rPr>
      </w:pPr>
      <w:r w:rsidRPr="00DA4E6A">
        <w:rPr>
          <w:rFonts w:ascii="Arial" w:hAnsi="Arial" w:cs="Arial"/>
          <w:sz w:val="24"/>
          <w:szCs w:val="24"/>
        </w:rPr>
        <w:t>Todas las universidades exhiben con orgullo sus escuelas e institutos preuniverstarios, sin embargo, en la mayoría cuesta insertar de una forma clara sus escuelas a los ámbitos de gestión y decisión de la universidad como un todo.</w:t>
      </w:r>
    </w:p>
    <w:p w:rsidR="00DA4E6A" w:rsidRPr="00DA4E6A" w:rsidRDefault="00DA4E6A" w:rsidP="00DA4E6A">
      <w:pPr>
        <w:spacing w:line="240" w:lineRule="auto"/>
        <w:jc w:val="both"/>
        <w:rPr>
          <w:rFonts w:ascii="Arial" w:hAnsi="Arial" w:cs="Arial"/>
          <w:sz w:val="24"/>
          <w:szCs w:val="24"/>
        </w:rPr>
      </w:pPr>
      <w:r w:rsidRPr="00DA4E6A">
        <w:rPr>
          <w:rFonts w:ascii="Arial" w:hAnsi="Arial" w:cs="Arial"/>
          <w:sz w:val="24"/>
          <w:szCs w:val="24"/>
        </w:rPr>
        <w:t>L@s docentes de las escuelas preuniversitarias tenemos obligaciones en este “Estado-Universidad” en la que desarrollamos nuestra tarea pero carecemos de los derechos que esta ciudadanía universitaria nos otorgaría.</w:t>
      </w:r>
    </w:p>
    <w:p w:rsidR="00DA4E6A" w:rsidRPr="00DA4E6A" w:rsidRDefault="00DA4E6A" w:rsidP="00DA4E6A">
      <w:pPr>
        <w:spacing w:line="240" w:lineRule="auto"/>
        <w:jc w:val="both"/>
        <w:rPr>
          <w:rFonts w:ascii="Arial" w:hAnsi="Arial" w:cs="Arial"/>
          <w:sz w:val="24"/>
          <w:szCs w:val="24"/>
        </w:rPr>
      </w:pPr>
      <w:r w:rsidRPr="00DA4E6A">
        <w:rPr>
          <w:rFonts w:ascii="Arial" w:hAnsi="Arial" w:cs="Arial"/>
          <w:noProof/>
          <w:sz w:val="24"/>
          <w:szCs w:val="24"/>
        </w:rPr>
        <w:drawing>
          <wp:anchor distT="0" distB="0" distL="114300" distR="114300" simplePos="0" relativeHeight="251659776" behindDoc="0" locked="0" layoutInCell="1" allowOverlap="1" wp14:anchorId="0654B233" wp14:editId="7A450A64">
            <wp:simplePos x="0" y="0"/>
            <wp:positionH relativeFrom="margin">
              <wp:align>left</wp:align>
            </wp:positionH>
            <wp:positionV relativeFrom="paragraph">
              <wp:posOffset>321310</wp:posOffset>
            </wp:positionV>
            <wp:extent cx="1635760" cy="1533525"/>
            <wp:effectExtent l="0" t="0" r="2540" b="9525"/>
            <wp:wrapSquare wrapText="bothSides"/>
            <wp:docPr id="13" name="Imagen 13" descr="Resultado de imagen para ciudadan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para ciudadanía"/>
                    <pic:cNvPicPr>
                      <a:picLocks noChangeAspect="1" noChangeArrowheads="1"/>
                    </pic:cNvPicPr>
                  </pic:nvPicPr>
                  <pic:blipFill rotWithShape="1">
                    <a:blip r:embed="rId10">
                      <a:extLst>
                        <a:ext uri="{28A0092B-C50C-407E-A947-70E740481C1C}">
                          <a14:useLocalDpi xmlns:a14="http://schemas.microsoft.com/office/drawing/2010/main" val="0"/>
                        </a:ext>
                      </a:extLst>
                    </a:blip>
                    <a:srcRect r="4608" b="16380"/>
                    <a:stretch/>
                  </pic:blipFill>
                  <pic:spPr bwMode="auto">
                    <a:xfrm>
                      <a:off x="0" y="0"/>
                      <a:ext cx="1635760" cy="1533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4E6A">
        <w:rPr>
          <w:rFonts w:ascii="Arial" w:hAnsi="Arial" w:cs="Arial"/>
          <w:sz w:val="24"/>
          <w:szCs w:val="24"/>
        </w:rPr>
        <w:t xml:space="preserve">¿Por qué l@s docentes preuniversitari@s no tenemos ciudadanía dentro de nuestras universidades? ¿Será que, para la concepción dominante, no tenemos la madurez suficiente para tener nuestros propios representantes, actores que lleven nuestra voz al lugar donde se decide, se distribuyen los recursos, donde se planea el destino de la organización de la cual formamos parte? O, ¿Será solo falta de voluntad política, ya que la inclusión de nuestros representantes llevaría implícito un cambio en la proporcionalidad de los órganos de gobierno y un replanteo en la distribución de los recursos? </w:t>
      </w:r>
    </w:p>
    <w:p w:rsidR="00DA4E6A" w:rsidRPr="00DA4E6A" w:rsidRDefault="00DA4E6A" w:rsidP="00DA4E6A">
      <w:pPr>
        <w:spacing w:line="240" w:lineRule="auto"/>
        <w:jc w:val="both"/>
        <w:rPr>
          <w:rFonts w:ascii="Arial" w:hAnsi="Arial" w:cs="Arial"/>
          <w:sz w:val="24"/>
          <w:szCs w:val="24"/>
        </w:rPr>
      </w:pPr>
      <w:r w:rsidRPr="00DA4E6A">
        <w:rPr>
          <w:rFonts w:ascii="Arial" w:hAnsi="Arial" w:cs="Arial"/>
          <w:sz w:val="24"/>
          <w:szCs w:val="24"/>
        </w:rPr>
        <w:t xml:space="preserve">Como trabajadores docentes preuniversitari@s, nuestro desafío es pensar en el desarrollo de acciones tendientes a lograr una participación más democrática e inclusiva en las instituciones universitarias, una participación equitativa de las escuelas preuniversitarias en la determinación de los destinos de las universidades nacionales de la Argentina. Para ello debemos debatir un plan de acción durante este 2017 que instale el tema de la Ciudadanía y la Democratización en todas y cada una de las Universidades Nacionales. </w:t>
      </w:r>
    </w:p>
    <w:sectPr w:rsidR="00DA4E6A" w:rsidRPr="00DA4E6A" w:rsidSect="00DA4E6A">
      <w:headerReference w:type="even" r:id="rId11"/>
      <w:headerReference w:type="default" r:id="rId12"/>
      <w:footerReference w:type="even" r:id="rId13"/>
      <w:footerReference w:type="default" r:id="rId14"/>
      <w:headerReference w:type="first" r:id="rId15"/>
      <w:footerReference w:type="first" r:id="rId16"/>
      <w:pgSz w:w="12240" w:h="15840"/>
      <w:pgMar w:top="1662" w:right="1610" w:bottom="1418" w:left="1701" w:header="142" w:footer="118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0437" w:rsidRDefault="003D0437" w:rsidP="0083123B">
      <w:pPr>
        <w:spacing w:after="0" w:line="240" w:lineRule="auto"/>
      </w:pPr>
      <w:r>
        <w:separator/>
      </w:r>
    </w:p>
  </w:endnote>
  <w:endnote w:type="continuationSeparator" w:id="0">
    <w:p w:rsidR="003D0437" w:rsidRDefault="003D0437" w:rsidP="00831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LilyUPC">
    <w:panose1 w:val="020B0604020202020204"/>
    <w:charset w:val="00"/>
    <w:family w:val="swiss"/>
    <w:pitch w:val="variable"/>
    <w:sig w:usb0="01000007" w:usb1="00000002" w:usb2="00000000" w:usb3="00000000" w:csb0="0001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1C8" w:rsidRDefault="006F21C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E6A" w:rsidRDefault="00DA4E6A" w:rsidP="002F1F38">
    <w:pPr>
      <w:pStyle w:val="Piedepgina"/>
      <w:rPr>
        <w:sz w:val="20"/>
        <w:szCs w:val="20"/>
        <w:lang w:val="es-ES_tradnl"/>
      </w:rPr>
    </w:pPr>
  </w:p>
  <w:p w:rsidR="007019B0" w:rsidRPr="00DA10CE" w:rsidRDefault="00DA4E6A" w:rsidP="002F1F38">
    <w:pPr>
      <w:pStyle w:val="Piedepgina"/>
      <w:rPr>
        <w:sz w:val="20"/>
        <w:szCs w:val="20"/>
        <w:lang w:val="es-ES_tradnl"/>
      </w:rPr>
    </w:pPr>
    <w:r w:rsidRPr="002932CF">
      <w:rPr>
        <w:noProof/>
        <w:sz w:val="20"/>
        <w:szCs w:val="20"/>
      </w:rPr>
      <w:drawing>
        <wp:anchor distT="0" distB="0" distL="114300" distR="114300" simplePos="0" relativeHeight="251658752" behindDoc="0" locked="0" layoutInCell="1" allowOverlap="1" wp14:anchorId="43CE8207" wp14:editId="645F100C">
          <wp:simplePos x="0" y="0"/>
          <wp:positionH relativeFrom="column">
            <wp:posOffset>824230</wp:posOffset>
          </wp:positionH>
          <wp:positionV relativeFrom="paragraph">
            <wp:posOffset>104140</wp:posOffset>
          </wp:positionV>
          <wp:extent cx="948055" cy="433070"/>
          <wp:effectExtent l="0" t="0" r="4445" b="508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Institucional\Logo FADIUNC\sin contact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48055" cy="433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32CF">
      <w:rPr>
        <w:noProof/>
        <w:sz w:val="20"/>
        <w:szCs w:val="20"/>
      </w:rPr>
      <mc:AlternateContent>
        <mc:Choice Requires="wps">
          <w:drawing>
            <wp:anchor distT="0" distB="0" distL="114300" distR="114300" simplePos="0" relativeHeight="251661824" behindDoc="0" locked="0" layoutInCell="1" allowOverlap="1" wp14:anchorId="5B5C82CA" wp14:editId="071259D3">
              <wp:simplePos x="0" y="0"/>
              <wp:positionH relativeFrom="column">
                <wp:posOffset>2543175</wp:posOffset>
              </wp:positionH>
              <wp:positionV relativeFrom="paragraph">
                <wp:posOffset>147320</wp:posOffset>
              </wp:positionV>
              <wp:extent cx="3076575" cy="347133"/>
              <wp:effectExtent l="0" t="0" r="9525" b="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347133"/>
                      </a:xfrm>
                      <a:prstGeom prst="rect">
                        <a:avLst/>
                      </a:prstGeom>
                      <a:solidFill>
                        <a:srgbClr val="FFFFFF"/>
                      </a:solidFill>
                      <a:ln w="9525">
                        <a:noFill/>
                        <a:miter lim="800000"/>
                        <a:headEnd/>
                        <a:tailEnd/>
                      </a:ln>
                    </wps:spPr>
                    <wps:txbx>
                      <w:txbxContent>
                        <w:p w:rsidR="002932CF" w:rsidRPr="002932CF" w:rsidRDefault="002932CF" w:rsidP="002932CF">
                          <w:pPr>
                            <w:pStyle w:val="Textodeglobo"/>
                            <w:jc w:val="center"/>
                            <w:rPr>
                              <w:rFonts w:ascii="Arial" w:hAnsi="Arial" w:cs="Arial"/>
                            </w:rPr>
                          </w:pPr>
                          <w:r w:rsidRPr="002932CF">
                            <w:rPr>
                              <w:rFonts w:ascii="Arial" w:hAnsi="Arial" w:cs="Arial"/>
                            </w:rPr>
                            <w:t>Av. Vélez Sarsfield 1611, Ciudad Universitaria, Córdoba.</w:t>
                          </w:r>
                        </w:p>
                        <w:p w:rsidR="002932CF" w:rsidRPr="002932CF" w:rsidRDefault="002932CF" w:rsidP="002932CF">
                          <w:pPr>
                            <w:pStyle w:val="Textodeglobo"/>
                            <w:jc w:val="center"/>
                            <w:rPr>
                              <w:rFonts w:ascii="Arial" w:hAnsi="Arial" w:cs="Arial"/>
                              <w:sz w:val="12"/>
                            </w:rPr>
                          </w:pPr>
                          <w:r w:rsidRPr="002932CF">
                            <w:rPr>
                              <w:rFonts w:ascii="Arial" w:hAnsi="Arial" w:cs="Arial"/>
                            </w:rPr>
                            <w:t>aduncorprensa@gmail.com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C82CA" id="_x0000_t202" coordsize="21600,21600" o:spt="202" path="m,l,21600r21600,l21600,xe">
              <v:stroke joinstyle="miter"/>
              <v:path gradientshapeok="t" o:connecttype="rect"/>
            </v:shapetype>
            <v:shape id="Cuadro de texto 2" o:spid="_x0000_s1027" type="#_x0000_t202" style="position:absolute;margin-left:200.25pt;margin-top:11.6pt;width:242.25pt;height:27.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" stroked="f">
              <v:textbox>
                <w:txbxContent>
                  <w:p w:rsidR="002932CF" w:rsidRPr="002932CF" w:rsidRDefault="002932CF" w:rsidP="002932CF">
                    <w:pPr>
                      <w:pStyle w:val="Textodeglobo"/>
                      <w:jc w:val="center"/>
                      <w:rPr>
                        <w:rFonts w:ascii="Arial" w:hAnsi="Arial" w:cs="Arial"/>
                      </w:rPr>
                    </w:pPr>
                    <w:r w:rsidRPr="002932CF">
                      <w:rPr>
                        <w:rFonts w:ascii="Arial" w:hAnsi="Arial" w:cs="Arial"/>
                      </w:rPr>
                      <w:t>Av. Vélez Sarsfield 1611, Ciudad Universitaria, Córdoba.</w:t>
                    </w:r>
                  </w:p>
                  <w:p w:rsidR="002932CF" w:rsidRPr="002932CF" w:rsidRDefault="002932CF" w:rsidP="002932CF">
                    <w:pPr>
                      <w:pStyle w:val="Textodeglobo"/>
                      <w:jc w:val="center"/>
                      <w:rPr>
                        <w:rFonts w:ascii="Arial" w:hAnsi="Arial" w:cs="Arial"/>
                        <w:sz w:val="12"/>
                      </w:rPr>
                    </w:pPr>
                    <w:r w:rsidRPr="002932CF">
                      <w:rPr>
                        <w:rFonts w:ascii="Arial" w:hAnsi="Arial" w:cs="Arial"/>
                      </w:rPr>
                      <w:t>aduncorprensa@gmail.com</w:t>
                    </w:r>
                  </w:p>
                </w:txbxContent>
              </v:textbox>
            </v:shape>
          </w:pict>
        </mc:Fallback>
      </mc:AlternateContent>
    </w:r>
  </w:p>
  <w:p w:rsidR="003145C8" w:rsidRDefault="00F14DA2" w:rsidP="00F14DA2">
    <w:pPr>
      <w:pStyle w:val="Piedepgina"/>
      <w:jc w:val="center"/>
    </w:pPr>
    <w:r w:rsidRPr="00F14DA2">
      <w:t xml:space="preserve"> </w:t>
    </w:r>
    <w:r w:rsidR="003145C8">
      <w:rPr>
        <w:noProof/>
      </w:rPr>
      <mc:AlternateContent>
        <mc:Choice Requires="wps">
          <w:drawing>
            <wp:inline distT="0" distB="0" distL="0" distR="0" wp14:anchorId="32637D8A" wp14:editId="2DD3F0E6">
              <wp:extent cx="5624830" cy="5624830"/>
              <wp:effectExtent l="0" t="0" r="0" b="0"/>
              <wp:docPr id="9" name="Rectángulo 9" descr="https://image.freepik.com/iconos-gratis/telefono-fijo_318-3326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24830" cy="562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561B42" id="Rectángulo 9" o:spid="_x0000_s1026" alt="https://image.freepik.com/iconos-gratis/telefono-fijo_318-33263.png" style="width:442.9pt;height:44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" filled="f" stroked="f">
              <o:lock v:ext="edit" aspectratio="t"/>
              <w10:anchorlock/>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1C8" w:rsidRDefault="006F21C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0437" w:rsidRDefault="003D0437" w:rsidP="0083123B">
      <w:pPr>
        <w:spacing w:after="0" w:line="240" w:lineRule="auto"/>
      </w:pPr>
      <w:r>
        <w:separator/>
      </w:r>
    </w:p>
  </w:footnote>
  <w:footnote w:type="continuationSeparator" w:id="0">
    <w:p w:rsidR="003D0437" w:rsidRDefault="003D0437" w:rsidP="008312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1C8" w:rsidRDefault="006F21C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2CF" w:rsidRDefault="002932CF" w:rsidP="002932CF">
    <w:pPr>
      <w:pStyle w:val="Encabezado"/>
      <w:jc w:val="center"/>
    </w:pPr>
    <w:r w:rsidRPr="002F1F38">
      <w:rPr>
        <w:noProof/>
        <w:color w:val="0000FF" w:themeColor="hyperlink"/>
        <w:sz w:val="18"/>
        <w:szCs w:val="18"/>
      </w:rPr>
      <w:drawing>
        <wp:inline distT="0" distB="0" distL="0" distR="0" wp14:anchorId="3E55DA26" wp14:editId="7E9EA810">
          <wp:extent cx="2979420" cy="853440"/>
          <wp:effectExtent l="0" t="0" r="0" b="3810"/>
          <wp:docPr id="34" name="Imagen 34" descr="D:\Mis documentos\Institucional\Logo Federaciones\conadu historic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ocumentos\Institucional\Logo Federaciones\conadu historica logo.png"/>
                  <pic:cNvPicPr>
                    <a:picLocks noChangeAspect="1" noChangeArrowheads="1"/>
                  </pic:cNvPicPr>
                </pic:nvPicPr>
                <pic:blipFill rotWithShape="1">
                  <a:blip r:embed="rId1">
                    <a:extLst>
                      <a:ext uri="{28A0092B-C50C-407E-A947-70E740481C1C}">
                        <a14:useLocalDpi xmlns:a14="http://schemas.microsoft.com/office/drawing/2010/main" val="0"/>
                      </a:ext>
                    </a:extLst>
                  </a:blip>
                  <a:srcRect t="6667" r="3456" b="10370"/>
                  <a:stretch/>
                </pic:blipFill>
                <pic:spPr bwMode="auto">
                  <a:xfrm>
                    <a:off x="0" y="0"/>
                    <a:ext cx="2980143" cy="85364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7A259DC" wp14:editId="1A5E2411">
          <wp:extent cx="2529307" cy="774700"/>
          <wp:effectExtent l="0" t="0" r="4445"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T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65326" cy="785732"/>
                  </a:xfrm>
                  <a:prstGeom prst="rect">
                    <a:avLst/>
                  </a:prstGeom>
                </pic:spPr>
              </pic:pic>
            </a:graphicData>
          </a:graphic>
        </wp:inline>
      </w:drawing>
    </w:r>
  </w:p>
  <w:p w:rsidR="0083123B" w:rsidRDefault="00DA4E6A" w:rsidP="002F1F38">
    <w:pPr>
      <w:pStyle w:val="Encabezado"/>
      <w:jc w:val="center"/>
    </w:pPr>
    <w:r>
      <w:rPr>
        <w:noProof/>
      </w:rPr>
      <mc:AlternateContent>
        <mc:Choice Requires="wps">
          <w:drawing>
            <wp:anchor distT="0" distB="0" distL="114300" distR="114300" simplePos="0" relativeHeight="251655680" behindDoc="0" locked="0" layoutInCell="0" allowOverlap="1" wp14:anchorId="76E73BBA" wp14:editId="1FEB372C">
              <wp:simplePos x="0" y="0"/>
              <wp:positionH relativeFrom="rightMargin">
                <wp:posOffset>328930</wp:posOffset>
              </wp:positionH>
              <wp:positionV relativeFrom="margin">
                <wp:posOffset>2554605</wp:posOffset>
              </wp:positionV>
              <wp:extent cx="571500" cy="5318760"/>
              <wp:effectExtent l="0" t="0" r="0" b="0"/>
              <wp:wrapNone/>
              <wp:docPr id="57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31876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E6A" w:rsidRPr="00DA4E6A" w:rsidRDefault="00DA4E6A" w:rsidP="00DA4E6A">
                          <w:pPr>
                            <w:pStyle w:val="Piedepgina"/>
                            <w:rPr>
                              <w:rFonts w:ascii="Arial" w:eastAsiaTheme="majorEastAsia" w:hAnsi="Arial" w:cs="Arial"/>
                              <w:i/>
                              <w:sz w:val="16"/>
                            </w:rPr>
                          </w:pPr>
                          <w:r>
                            <w:rPr>
                              <w:rFonts w:ascii="Arial" w:eastAsiaTheme="majorEastAsia" w:hAnsi="Arial" w:cs="Arial"/>
                              <w:i/>
                              <w:sz w:val="16"/>
                              <w:lang w:val="es-ES"/>
                            </w:rPr>
                            <w:t>II</w:t>
                          </w:r>
                          <w:r w:rsidR="002932CF" w:rsidRPr="00DA4E6A">
                            <w:rPr>
                              <w:rFonts w:ascii="Arial" w:eastAsiaTheme="majorEastAsia" w:hAnsi="Arial" w:cs="Arial"/>
                              <w:i/>
                              <w:sz w:val="16"/>
                              <w:lang w:val="es-ES"/>
                            </w:rPr>
                            <w:t xml:space="preserve"> </w:t>
                          </w:r>
                          <w:r w:rsidR="003773EF" w:rsidRPr="00DA4E6A">
                            <w:rPr>
                              <w:rFonts w:ascii="Arial" w:eastAsiaTheme="majorEastAsia" w:hAnsi="Arial" w:cs="Arial"/>
                              <w:i/>
                              <w:sz w:val="16"/>
                              <w:lang w:val="es-ES"/>
                            </w:rPr>
                            <w:t xml:space="preserve">Encuentro </w:t>
                          </w:r>
                          <w:r w:rsidR="001078D3" w:rsidRPr="00DA4E6A">
                            <w:rPr>
                              <w:rFonts w:ascii="Arial" w:eastAsiaTheme="majorEastAsia" w:hAnsi="Arial" w:cs="Arial"/>
                              <w:i/>
                              <w:sz w:val="16"/>
                              <w:lang w:val="es-ES"/>
                            </w:rPr>
                            <w:t xml:space="preserve">Nacional </w:t>
                          </w:r>
                          <w:r w:rsidR="003773EF" w:rsidRPr="00DA4E6A">
                            <w:rPr>
                              <w:rFonts w:ascii="Arial" w:eastAsiaTheme="majorEastAsia" w:hAnsi="Arial" w:cs="Arial"/>
                              <w:i/>
                              <w:sz w:val="16"/>
                              <w:lang w:val="es-ES"/>
                            </w:rPr>
                            <w:t>de Pre Univer</w:t>
                          </w:r>
                          <w:r w:rsidR="002932CF" w:rsidRPr="00DA4E6A">
                            <w:rPr>
                              <w:rFonts w:ascii="Arial" w:eastAsiaTheme="majorEastAsia" w:hAnsi="Arial" w:cs="Arial"/>
                              <w:i/>
                              <w:sz w:val="16"/>
                              <w:lang w:val="es-ES"/>
                            </w:rPr>
                            <w:t>sitarios – 16 y 17 de Febrero, Córdoba</w:t>
                          </w:r>
                          <w:r w:rsidR="001078D3" w:rsidRPr="00DA4E6A">
                            <w:rPr>
                              <w:rFonts w:ascii="Arial" w:eastAsiaTheme="majorEastAsia" w:hAnsi="Arial" w:cs="Arial"/>
                              <w:i/>
                              <w:sz w:val="16"/>
                              <w:lang w:val="es-ES"/>
                            </w:rPr>
                            <w:t xml:space="preserve"> - </w:t>
                          </w:r>
                          <w:bookmarkStart w:id="0" w:name="_GoBack"/>
                          <w:r w:rsidRPr="006F21C8">
                            <w:rPr>
                              <w:rFonts w:ascii="Arial" w:eastAsiaTheme="majorEastAsia" w:hAnsi="Arial" w:cs="Arial"/>
                              <w:b/>
                              <w:bCs/>
                              <w:i/>
                              <w:sz w:val="16"/>
                            </w:rPr>
                            <w:t>Ciudadanía y Democratización</w:t>
                          </w:r>
                          <w:bookmarkEnd w:id="0"/>
                        </w:p>
                        <w:p w:rsidR="00B73DEE" w:rsidRPr="00DA4E6A" w:rsidRDefault="00B73DEE">
                          <w:pPr>
                            <w:pStyle w:val="Piedepgina"/>
                            <w:rPr>
                              <w:rFonts w:ascii="Arial" w:eastAsiaTheme="majorEastAsia" w:hAnsi="Arial" w:cs="Arial"/>
                              <w:sz w:val="16"/>
                              <w:lang w:val="es-ES"/>
                            </w:rPr>
                          </w:pPr>
                          <w:r w:rsidRPr="00DA4E6A">
                            <w:rPr>
                              <w:rFonts w:ascii="Arial" w:eastAsiaTheme="majorEastAsia" w:hAnsi="Arial" w:cs="Arial"/>
                              <w:sz w:val="16"/>
                              <w:lang w:val="es-ES"/>
                            </w:rPr>
                            <w:t xml:space="preserve">Página  </w:t>
                          </w:r>
                          <w:r w:rsidRPr="00DA4E6A">
                            <w:rPr>
                              <w:rFonts w:ascii="Arial" w:hAnsi="Arial" w:cs="Arial"/>
                              <w:sz w:val="16"/>
                            </w:rPr>
                            <w:fldChar w:fldCharType="begin"/>
                          </w:r>
                          <w:r w:rsidRPr="00DA4E6A">
                            <w:rPr>
                              <w:rFonts w:ascii="Arial" w:hAnsi="Arial" w:cs="Arial"/>
                              <w:sz w:val="16"/>
                            </w:rPr>
                            <w:instrText>PAGE    \* MERGEFORMAT</w:instrText>
                          </w:r>
                          <w:r w:rsidRPr="00DA4E6A">
                            <w:rPr>
                              <w:rFonts w:ascii="Arial" w:hAnsi="Arial" w:cs="Arial"/>
                              <w:sz w:val="16"/>
                            </w:rPr>
                            <w:fldChar w:fldCharType="separate"/>
                          </w:r>
                          <w:r w:rsidR="006F21C8" w:rsidRPr="006F21C8">
                            <w:rPr>
                              <w:rFonts w:ascii="Arial" w:eastAsiaTheme="majorEastAsia" w:hAnsi="Arial" w:cs="Arial"/>
                              <w:noProof/>
                              <w:sz w:val="16"/>
                              <w:lang w:val="es-ES"/>
                            </w:rPr>
                            <w:t>1</w:t>
                          </w:r>
                          <w:r w:rsidRPr="00DA4E6A">
                            <w:rPr>
                              <w:rFonts w:ascii="Arial" w:eastAsiaTheme="majorEastAsia" w:hAnsi="Arial" w:cs="Arial"/>
                              <w:sz w:val="16"/>
                            </w:rPr>
                            <w:fldChar w:fldCharType="end"/>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E73BBA" id="Rectángulo 3" o:spid="_x0000_s1026" style="position:absolute;left:0;text-align:left;margin-left:25.9pt;margin-top:201.15pt;width:45pt;height:418.8pt;z-index:2516556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" o:allowincell="f" filled="f" stroked="f">
              <v:textbox style="layout-flow:vertical;mso-layout-flow-alt:bottom-to-top">
                <w:txbxContent>
                  <w:p w:rsidR="00DA4E6A" w:rsidRPr="00DA4E6A" w:rsidRDefault="00DA4E6A" w:rsidP="00DA4E6A">
                    <w:pPr>
                      <w:pStyle w:val="Piedepgina"/>
                      <w:rPr>
                        <w:rFonts w:ascii="Arial" w:eastAsiaTheme="majorEastAsia" w:hAnsi="Arial" w:cs="Arial"/>
                        <w:i/>
                        <w:sz w:val="16"/>
                      </w:rPr>
                    </w:pPr>
                    <w:r>
                      <w:rPr>
                        <w:rFonts w:ascii="Arial" w:eastAsiaTheme="majorEastAsia" w:hAnsi="Arial" w:cs="Arial"/>
                        <w:i/>
                        <w:sz w:val="16"/>
                        <w:lang w:val="es-ES"/>
                      </w:rPr>
                      <w:t>II</w:t>
                    </w:r>
                    <w:r w:rsidR="002932CF" w:rsidRPr="00DA4E6A">
                      <w:rPr>
                        <w:rFonts w:ascii="Arial" w:eastAsiaTheme="majorEastAsia" w:hAnsi="Arial" w:cs="Arial"/>
                        <w:i/>
                        <w:sz w:val="16"/>
                        <w:lang w:val="es-ES"/>
                      </w:rPr>
                      <w:t xml:space="preserve"> </w:t>
                    </w:r>
                    <w:r w:rsidR="003773EF" w:rsidRPr="00DA4E6A">
                      <w:rPr>
                        <w:rFonts w:ascii="Arial" w:eastAsiaTheme="majorEastAsia" w:hAnsi="Arial" w:cs="Arial"/>
                        <w:i/>
                        <w:sz w:val="16"/>
                        <w:lang w:val="es-ES"/>
                      </w:rPr>
                      <w:t xml:space="preserve">Encuentro </w:t>
                    </w:r>
                    <w:r w:rsidR="001078D3" w:rsidRPr="00DA4E6A">
                      <w:rPr>
                        <w:rFonts w:ascii="Arial" w:eastAsiaTheme="majorEastAsia" w:hAnsi="Arial" w:cs="Arial"/>
                        <w:i/>
                        <w:sz w:val="16"/>
                        <w:lang w:val="es-ES"/>
                      </w:rPr>
                      <w:t xml:space="preserve">Nacional </w:t>
                    </w:r>
                    <w:r w:rsidR="003773EF" w:rsidRPr="00DA4E6A">
                      <w:rPr>
                        <w:rFonts w:ascii="Arial" w:eastAsiaTheme="majorEastAsia" w:hAnsi="Arial" w:cs="Arial"/>
                        <w:i/>
                        <w:sz w:val="16"/>
                        <w:lang w:val="es-ES"/>
                      </w:rPr>
                      <w:t>de Pre Univer</w:t>
                    </w:r>
                    <w:r w:rsidR="002932CF" w:rsidRPr="00DA4E6A">
                      <w:rPr>
                        <w:rFonts w:ascii="Arial" w:eastAsiaTheme="majorEastAsia" w:hAnsi="Arial" w:cs="Arial"/>
                        <w:i/>
                        <w:sz w:val="16"/>
                        <w:lang w:val="es-ES"/>
                      </w:rPr>
                      <w:t>sitarios – 16 y 17 de Febrero, Córdoba</w:t>
                    </w:r>
                    <w:r w:rsidR="001078D3" w:rsidRPr="00DA4E6A">
                      <w:rPr>
                        <w:rFonts w:ascii="Arial" w:eastAsiaTheme="majorEastAsia" w:hAnsi="Arial" w:cs="Arial"/>
                        <w:i/>
                        <w:sz w:val="16"/>
                        <w:lang w:val="es-ES"/>
                      </w:rPr>
                      <w:t xml:space="preserve"> - </w:t>
                    </w:r>
                    <w:bookmarkStart w:id="1" w:name="_GoBack"/>
                    <w:r w:rsidRPr="006F21C8">
                      <w:rPr>
                        <w:rFonts w:ascii="Arial" w:eastAsiaTheme="majorEastAsia" w:hAnsi="Arial" w:cs="Arial"/>
                        <w:b/>
                        <w:bCs/>
                        <w:i/>
                        <w:sz w:val="16"/>
                      </w:rPr>
                      <w:t>Ciudadanía y Democratización</w:t>
                    </w:r>
                    <w:bookmarkEnd w:id="1"/>
                  </w:p>
                  <w:p w:rsidR="00B73DEE" w:rsidRPr="00DA4E6A" w:rsidRDefault="00B73DEE">
                    <w:pPr>
                      <w:pStyle w:val="Piedepgina"/>
                      <w:rPr>
                        <w:rFonts w:ascii="Arial" w:eastAsiaTheme="majorEastAsia" w:hAnsi="Arial" w:cs="Arial"/>
                        <w:sz w:val="16"/>
                        <w:lang w:val="es-ES"/>
                      </w:rPr>
                    </w:pPr>
                    <w:r w:rsidRPr="00DA4E6A">
                      <w:rPr>
                        <w:rFonts w:ascii="Arial" w:eastAsiaTheme="majorEastAsia" w:hAnsi="Arial" w:cs="Arial"/>
                        <w:sz w:val="16"/>
                        <w:lang w:val="es-ES"/>
                      </w:rPr>
                      <w:t xml:space="preserve">Página  </w:t>
                    </w:r>
                    <w:r w:rsidRPr="00DA4E6A">
                      <w:rPr>
                        <w:rFonts w:ascii="Arial" w:hAnsi="Arial" w:cs="Arial"/>
                        <w:sz w:val="16"/>
                      </w:rPr>
                      <w:fldChar w:fldCharType="begin"/>
                    </w:r>
                    <w:r w:rsidRPr="00DA4E6A">
                      <w:rPr>
                        <w:rFonts w:ascii="Arial" w:hAnsi="Arial" w:cs="Arial"/>
                        <w:sz w:val="16"/>
                      </w:rPr>
                      <w:instrText>PAGE    \* MERGEFORMAT</w:instrText>
                    </w:r>
                    <w:r w:rsidRPr="00DA4E6A">
                      <w:rPr>
                        <w:rFonts w:ascii="Arial" w:hAnsi="Arial" w:cs="Arial"/>
                        <w:sz w:val="16"/>
                      </w:rPr>
                      <w:fldChar w:fldCharType="separate"/>
                    </w:r>
                    <w:r w:rsidR="006F21C8" w:rsidRPr="006F21C8">
                      <w:rPr>
                        <w:rFonts w:ascii="Arial" w:eastAsiaTheme="majorEastAsia" w:hAnsi="Arial" w:cs="Arial"/>
                        <w:noProof/>
                        <w:sz w:val="16"/>
                        <w:lang w:val="es-ES"/>
                      </w:rPr>
                      <w:t>1</w:t>
                    </w:r>
                    <w:r w:rsidRPr="00DA4E6A">
                      <w:rPr>
                        <w:rFonts w:ascii="Arial" w:eastAsiaTheme="majorEastAsia" w:hAnsi="Arial" w:cs="Arial"/>
                        <w:sz w:val="16"/>
                      </w:rPr>
                      <w:fldChar w:fldCharType="end"/>
                    </w:r>
                  </w:p>
                </w:txbxContent>
              </v:textbox>
              <w10:wrap anchorx="margin" anchory="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1C8" w:rsidRDefault="006F21C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407D18"/>
    <w:multiLevelType w:val="hybridMultilevel"/>
    <w:tmpl w:val="B20C179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7AF85C78"/>
    <w:multiLevelType w:val="hybridMultilevel"/>
    <w:tmpl w:val="671650CA"/>
    <w:lvl w:ilvl="0" w:tplc="D92AA10C">
      <w:start w:val="1"/>
      <w:numFmt w:val="decimal"/>
      <w:lvlText w:val="Pág. %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1E7"/>
    <w:rsid w:val="0000389C"/>
    <w:rsid w:val="000264A6"/>
    <w:rsid w:val="00032715"/>
    <w:rsid w:val="00036C9B"/>
    <w:rsid w:val="00067117"/>
    <w:rsid w:val="00092825"/>
    <w:rsid w:val="000A45FC"/>
    <w:rsid w:val="000B3DA0"/>
    <w:rsid w:val="000C2D25"/>
    <w:rsid w:val="000C7E27"/>
    <w:rsid w:val="000E359D"/>
    <w:rsid w:val="000E3C70"/>
    <w:rsid w:val="001000DA"/>
    <w:rsid w:val="0010697D"/>
    <w:rsid w:val="001078D3"/>
    <w:rsid w:val="001206FB"/>
    <w:rsid w:val="00131A3E"/>
    <w:rsid w:val="001416C5"/>
    <w:rsid w:val="00146468"/>
    <w:rsid w:val="00152EDA"/>
    <w:rsid w:val="00161B10"/>
    <w:rsid w:val="00181DFA"/>
    <w:rsid w:val="00186EBF"/>
    <w:rsid w:val="00190BFF"/>
    <w:rsid w:val="001936CE"/>
    <w:rsid w:val="001B38CE"/>
    <w:rsid w:val="001C4653"/>
    <w:rsid w:val="001C7683"/>
    <w:rsid w:val="001C7C88"/>
    <w:rsid w:val="001F5F38"/>
    <w:rsid w:val="00203F4A"/>
    <w:rsid w:val="00210015"/>
    <w:rsid w:val="00232062"/>
    <w:rsid w:val="00242353"/>
    <w:rsid w:val="002449BF"/>
    <w:rsid w:val="0024684A"/>
    <w:rsid w:val="00247BDE"/>
    <w:rsid w:val="00253CBC"/>
    <w:rsid w:val="00265DED"/>
    <w:rsid w:val="002844E3"/>
    <w:rsid w:val="002932CF"/>
    <w:rsid w:val="002A1B27"/>
    <w:rsid w:val="002B2856"/>
    <w:rsid w:val="002B7B5C"/>
    <w:rsid w:val="002E61EE"/>
    <w:rsid w:val="002F1F38"/>
    <w:rsid w:val="003145C8"/>
    <w:rsid w:val="00326343"/>
    <w:rsid w:val="00342C1E"/>
    <w:rsid w:val="00350CE8"/>
    <w:rsid w:val="003531E7"/>
    <w:rsid w:val="00353E06"/>
    <w:rsid w:val="0036424D"/>
    <w:rsid w:val="00372C7C"/>
    <w:rsid w:val="003773EF"/>
    <w:rsid w:val="003841F3"/>
    <w:rsid w:val="003B1E8B"/>
    <w:rsid w:val="003D0437"/>
    <w:rsid w:val="003E2F8F"/>
    <w:rsid w:val="003F2D8C"/>
    <w:rsid w:val="003F3825"/>
    <w:rsid w:val="003F531D"/>
    <w:rsid w:val="00402396"/>
    <w:rsid w:val="00425CBF"/>
    <w:rsid w:val="00436703"/>
    <w:rsid w:val="00444831"/>
    <w:rsid w:val="004624BD"/>
    <w:rsid w:val="00466546"/>
    <w:rsid w:val="0049389A"/>
    <w:rsid w:val="0049492C"/>
    <w:rsid w:val="00497233"/>
    <w:rsid w:val="004B5A54"/>
    <w:rsid w:val="004C481F"/>
    <w:rsid w:val="004D0507"/>
    <w:rsid w:val="004E1A2D"/>
    <w:rsid w:val="00523EA5"/>
    <w:rsid w:val="00532D6E"/>
    <w:rsid w:val="00534D53"/>
    <w:rsid w:val="005354FF"/>
    <w:rsid w:val="00544F9F"/>
    <w:rsid w:val="005742F5"/>
    <w:rsid w:val="005B4C2E"/>
    <w:rsid w:val="005C2453"/>
    <w:rsid w:val="005C5EE6"/>
    <w:rsid w:val="005D5771"/>
    <w:rsid w:val="005D72D7"/>
    <w:rsid w:val="005F15A3"/>
    <w:rsid w:val="005F684E"/>
    <w:rsid w:val="00603F70"/>
    <w:rsid w:val="00605CEE"/>
    <w:rsid w:val="0060720C"/>
    <w:rsid w:val="00631990"/>
    <w:rsid w:val="00637297"/>
    <w:rsid w:val="0064319D"/>
    <w:rsid w:val="00647F14"/>
    <w:rsid w:val="00664CF2"/>
    <w:rsid w:val="0067426E"/>
    <w:rsid w:val="00675187"/>
    <w:rsid w:val="00684F41"/>
    <w:rsid w:val="006856E7"/>
    <w:rsid w:val="006A5343"/>
    <w:rsid w:val="006C1179"/>
    <w:rsid w:val="006D10E9"/>
    <w:rsid w:val="006D5788"/>
    <w:rsid w:val="006E1880"/>
    <w:rsid w:val="006E3484"/>
    <w:rsid w:val="006E5DFA"/>
    <w:rsid w:val="006F21C8"/>
    <w:rsid w:val="006F3067"/>
    <w:rsid w:val="006F5305"/>
    <w:rsid w:val="007019B0"/>
    <w:rsid w:val="00723D8A"/>
    <w:rsid w:val="0072441D"/>
    <w:rsid w:val="00727170"/>
    <w:rsid w:val="007459D3"/>
    <w:rsid w:val="00751C04"/>
    <w:rsid w:val="00761B38"/>
    <w:rsid w:val="00763F88"/>
    <w:rsid w:val="00766585"/>
    <w:rsid w:val="00772D62"/>
    <w:rsid w:val="00794FA1"/>
    <w:rsid w:val="007A7848"/>
    <w:rsid w:val="007B1D30"/>
    <w:rsid w:val="007B24DC"/>
    <w:rsid w:val="007C33F4"/>
    <w:rsid w:val="007C50BD"/>
    <w:rsid w:val="007D0567"/>
    <w:rsid w:val="007D1FA0"/>
    <w:rsid w:val="007D5991"/>
    <w:rsid w:val="007D77E4"/>
    <w:rsid w:val="00801382"/>
    <w:rsid w:val="00804309"/>
    <w:rsid w:val="00811FBF"/>
    <w:rsid w:val="00816057"/>
    <w:rsid w:val="0083123B"/>
    <w:rsid w:val="00831ACA"/>
    <w:rsid w:val="00842F47"/>
    <w:rsid w:val="0084409B"/>
    <w:rsid w:val="008540ED"/>
    <w:rsid w:val="008623C5"/>
    <w:rsid w:val="0086248A"/>
    <w:rsid w:val="00883334"/>
    <w:rsid w:val="008B1CD3"/>
    <w:rsid w:val="008C3349"/>
    <w:rsid w:val="008D2689"/>
    <w:rsid w:val="008D400E"/>
    <w:rsid w:val="008E5540"/>
    <w:rsid w:val="009101A2"/>
    <w:rsid w:val="00916688"/>
    <w:rsid w:val="009403DC"/>
    <w:rsid w:val="00951ACB"/>
    <w:rsid w:val="00951B6C"/>
    <w:rsid w:val="00972D54"/>
    <w:rsid w:val="00982DD6"/>
    <w:rsid w:val="00983420"/>
    <w:rsid w:val="009C62C7"/>
    <w:rsid w:val="009D2CFD"/>
    <w:rsid w:val="009D5F7F"/>
    <w:rsid w:val="009D6ECA"/>
    <w:rsid w:val="009E4753"/>
    <w:rsid w:val="009E4812"/>
    <w:rsid w:val="009F3B97"/>
    <w:rsid w:val="009F4974"/>
    <w:rsid w:val="009F7D99"/>
    <w:rsid w:val="00A052F7"/>
    <w:rsid w:val="00A14044"/>
    <w:rsid w:val="00A20311"/>
    <w:rsid w:val="00A30D9F"/>
    <w:rsid w:val="00A429F2"/>
    <w:rsid w:val="00A43108"/>
    <w:rsid w:val="00A54466"/>
    <w:rsid w:val="00A65DA1"/>
    <w:rsid w:val="00A82700"/>
    <w:rsid w:val="00A85009"/>
    <w:rsid w:val="00AA6862"/>
    <w:rsid w:val="00AB271D"/>
    <w:rsid w:val="00AF2606"/>
    <w:rsid w:val="00B11941"/>
    <w:rsid w:val="00B3771D"/>
    <w:rsid w:val="00B65D5E"/>
    <w:rsid w:val="00B70268"/>
    <w:rsid w:val="00B73DEE"/>
    <w:rsid w:val="00B92CA5"/>
    <w:rsid w:val="00BB3FB0"/>
    <w:rsid w:val="00BB7E38"/>
    <w:rsid w:val="00BC7DED"/>
    <w:rsid w:val="00BD465E"/>
    <w:rsid w:val="00BD7326"/>
    <w:rsid w:val="00C03D5E"/>
    <w:rsid w:val="00C11026"/>
    <w:rsid w:val="00C16868"/>
    <w:rsid w:val="00C25F1E"/>
    <w:rsid w:val="00C36779"/>
    <w:rsid w:val="00C6142F"/>
    <w:rsid w:val="00C867B9"/>
    <w:rsid w:val="00C952C7"/>
    <w:rsid w:val="00CA0AF3"/>
    <w:rsid w:val="00CA184E"/>
    <w:rsid w:val="00CB1237"/>
    <w:rsid w:val="00CB443C"/>
    <w:rsid w:val="00CC3108"/>
    <w:rsid w:val="00D013E6"/>
    <w:rsid w:val="00D176B7"/>
    <w:rsid w:val="00D27714"/>
    <w:rsid w:val="00D35F2B"/>
    <w:rsid w:val="00D66471"/>
    <w:rsid w:val="00D9046B"/>
    <w:rsid w:val="00DA39F7"/>
    <w:rsid w:val="00DA4E6A"/>
    <w:rsid w:val="00DA4FFE"/>
    <w:rsid w:val="00DA682C"/>
    <w:rsid w:val="00DF49C5"/>
    <w:rsid w:val="00DF5DC5"/>
    <w:rsid w:val="00E06417"/>
    <w:rsid w:val="00E14D63"/>
    <w:rsid w:val="00E27BC6"/>
    <w:rsid w:val="00E465A8"/>
    <w:rsid w:val="00E725A9"/>
    <w:rsid w:val="00E74A76"/>
    <w:rsid w:val="00E97ADC"/>
    <w:rsid w:val="00EA1869"/>
    <w:rsid w:val="00EE04DF"/>
    <w:rsid w:val="00EE3971"/>
    <w:rsid w:val="00EE3BF0"/>
    <w:rsid w:val="00EF343D"/>
    <w:rsid w:val="00F06568"/>
    <w:rsid w:val="00F07C38"/>
    <w:rsid w:val="00F14DA2"/>
    <w:rsid w:val="00F20692"/>
    <w:rsid w:val="00F270EB"/>
    <w:rsid w:val="00F507D1"/>
    <w:rsid w:val="00F51B87"/>
    <w:rsid w:val="00F554C5"/>
    <w:rsid w:val="00F620CF"/>
    <w:rsid w:val="00F65CC4"/>
    <w:rsid w:val="00F6789B"/>
    <w:rsid w:val="00F74FA3"/>
    <w:rsid w:val="00F77A6C"/>
    <w:rsid w:val="00F84C27"/>
    <w:rsid w:val="00FA51CC"/>
    <w:rsid w:val="00FB0B0E"/>
    <w:rsid w:val="00FB4C76"/>
    <w:rsid w:val="00FB5FB9"/>
    <w:rsid w:val="00FF2CA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C3E2157-2113-4784-B245-1DFAFF96E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31E7"/>
    <w:rPr>
      <w:rFonts w:eastAsiaTheme="minorEastAsia"/>
      <w:lang w:eastAsia="es-AR"/>
    </w:rPr>
  </w:style>
  <w:style w:type="paragraph" w:styleId="Ttulo1">
    <w:name w:val="heading 1"/>
    <w:basedOn w:val="Normal"/>
    <w:next w:val="Normal"/>
    <w:link w:val="Ttulo1Car"/>
    <w:uiPriority w:val="9"/>
    <w:qFormat/>
    <w:rsid w:val="00972D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72D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3531E7"/>
    <w:pPr>
      <w:spacing w:after="0" w:line="240" w:lineRule="auto"/>
    </w:pPr>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rsid w:val="003531E7"/>
    <w:rPr>
      <w:rFonts w:ascii="Tahoma" w:hAnsi="Tahoma" w:cs="Tahoma"/>
      <w:sz w:val="16"/>
      <w:szCs w:val="16"/>
    </w:rPr>
  </w:style>
  <w:style w:type="character" w:styleId="Hipervnculo">
    <w:name w:val="Hyperlink"/>
    <w:basedOn w:val="Fuentedeprrafopredeter"/>
    <w:uiPriority w:val="99"/>
    <w:unhideWhenUsed/>
    <w:rsid w:val="003531E7"/>
    <w:rPr>
      <w:color w:val="0000FF" w:themeColor="hyperlink"/>
      <w:u w:val="single"/>
    </w:rPr>
  </w:style>
  <w:style w:type="paragraph" w:styleId="Encabezado">
    <w:name w:val="header"/>
    <w:basedOn w:val="Normal"/>
    <w:link w:val="EncabezadoCar"/>
    <w:uiPriority w:val="99"/>
    <w:unhideWhenUsed/>
    <w:rsid w:val="0083123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3123B"/>
    <w:rPr>
      <w:rFonts w:eastAsiaTheme="minorEastAsia"/>
      <w:lang w:eastAsia="es-AR"/>
    </w:rPr>
  </w:style>
  <w:style w:type="paragraph" w:styleId="Piedepgina">
    <w:name w:val="footer"/>
    <w:basedOn w:val="Normal"/>
    <w:link w:val="PiedepginaCar"/>
    <w:uiPriority w:val="99"/>
    <w:unhideWhenUsed/>
    <w:rsid w:val="0083123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3123B"/>
    <w:rPr>
      <w:rFonts w:eastAsiaTheme="minorEastAsia"/>
      <w:lang w:eastAsia="es-AR"/>
    </w:rPr>
  </w:style>
  <w:style w:type="paragraph" w:styleId="NormalWeb">
    <w:name w:val="Normal (Web)"/>
    <w:basedOn w:val="Normal"/>
    <w:uiPriority w:val="99"/>
    <w:rsid w:val="0000389C"/>
    <w:pPr>
      <w:spacing w:before="100" w:beforeAutospacing="1" w:after="100" w:afterAutospacing="1" w:line="240" w:lineRule="auto"/>
    </w:pPr>
    <w:rPr>
      <w:rFonts w:ascii="Times New Roman" w:eastAsia="Calibri" w:hAnsi="Times New Roman" w:cs="Times New Roman"/>
      <w:sz w:val="24"/>
      <w:szCs w:val="24"/>
      <w:lang w:val="es-ES" w:eastAsia="es-ES"/>
    </w:rPr>
  </w:style>
  <w:style w:type="paragraph" w:styleId="Sinespaciado">
    <w:name w:val="No Spacing"/>
    <w:uiPriority w:val="1"/>
    <w:qFormat/>
    <w:rsid w:val="0000389C"/>
    <w:pPr>
      <w:spacing w:after="0" w:line="240" w:lineRule="auto"/>
    </w:pPr>
    <w:rPr>
      <w:rFonts w:eastAsiaTheme="minorEastAsia"/>
      <w:lang w:eastAsia="es-AR"/>
    </w:rPr>
  </w:style>
  <w:style w:type="table" w:styleId="Tablaconcuadrcula">
    <w:name w:val="Table Grid"/>
    <w:basedOn w:val="Tablanormal"/>
    <w:uiPriority w:val="59"/>
    <w:rsid w:val="00F14D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
    <w:name w:val="Light Shading"/>
    <w:basedOn w:val="Tablanormal"/>
    <w:uiPriority w:val="60"/>
    <w:rsid w:val="00F14DA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rrafodelista">
    <w:name w:val="List Paragraph"/>
    <w:basedOn w:val="Normal"/>
    <w:uiPriority w:val="34"/>
    <w:qFormat/>
    <w:rsid w:val="003E2F8F"/>
    <w:pPr>
      <w:ind w:left="720"/>
      <w:contextualSpacing/>
    </w:pPr>
  </w:style>
  <w:style w:type="character" w:styleId="Nmerodepgina">
    <w:name w:val="page number"/>
    <w:basedOn w:val="Fuentedeprrafopredeter"/>
    <w:uiPriority w:val="99"/>
    <w:unhideWhenUsed/>
    <w:rsid w:val="00B73DEE"/>
  </w:style>
  <w:style w:type="character" w:customStyle="1" w:styleId="Ttulo1Car">
    <w:name w:val="Título 1 Car"/>
    <w:basedOn w:val="Fuentedeprrafopredeter"/>
    <w:link w:val="Ttulo1"/>
    <w:uiPriority w:val="9"/>
    <w:rsid w:val="00972D54"/>
    <w:rPr>
      <w:rFonts w:asciiTheme="majorHAnsi" w:eastAsiaTheme="majorEastAsia" w:hAnsiTheme="majorHAnsi" w:cstheme="majorBidi"/>
      <w:b/>
      <w:bCs/>
      <w:color w:val="365F91" w:themeColor="accent1" w:themeShade="BF"/>
      <w:sz w:val="28"/>
      <w:szCs w:val="28"/>
      <w:lang w:eastAsia="es-AR"/>
    </w:rPr>
  </w:style>
  <w:style w:type="character" w:customStyle="1" w:styleId="Ttulo2Car">
    <w:name w:val="Título 2 Car"/>
    <w:basedOn w:val="Fuentedeprrafopredeter"/>
    <w:link w:val="Ttulo2"/>
    <w:uiPriority w:val="9"/>
    <w:rsid w:val="00972D54"/>
    <w:rPr>
      <w:rFonts w:asciiTheme="majorHAnsi" w:eastAsiaTheme="majorEastAsia" w:hAnsiTheme="majorHAnsi" w:cstheme="majorBidi"/>
      <w:b/>
      <w:bCs/>
      <w:color w:val="4F81BD" w:themeColor="accent1"/>
      <w:sz w:val="26"/>
      <w:szCs w:val="26"/>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847870">
      <w:bodyDiv w:val="1"/>
      <w:marLeft w:val="0"/>
      <w:marRight w:val="0"/>
      <w:marTop w:val="0"/>
      <w:marBottom w:val="0"/>
      <w:divBdr>
        <w:top w:val="none" w:sz="0" w:space="0" w:color="auto"/>
        <w:left w:val="none" w:sz="0" w:space="0" w:color="auto"/>
        <w:bottom w:val="none" w:sz="0" w:space="0" w:color="auto"/>
        <w:right w:val="none" w:sz="0" w:space="0" w:color="auto"/>
      </w:divBdr>
    </w:div>
    <w:div w:id="884371916">
      <w:bodyDiv w:val="1"/>
      <w:marLeft w:val="0"/>
      <w:marRight w:val="0"/>
      <w:marTop w:val="0"/>
      <w:marBottom w:val="0"/>
      <w:divBdr>
        <w:top w:val="none" w:sz="0" w:space="0" w:color="auto"/>
        <w:left w:val="none" w:sz="0" w:space="0" w:color="auto"/>
        <w:bottom w:val="none" w:sz="0" w:space="0" w:color="auto"/>
        <w:right w:val="none" w:sz="0" w:space="0" w:color="auto"/>
      </w:divBdr>
    </w:div>
    <w:div w:id="1527056495">
      <w:bodyDiv w:val="1"/>
      <w:marLeft w:val="0"/>
      <w:marRight w:val="0"/>
      <w:marTop w:val="0"/>
      <w:marBottom w:val="0"/>
      <w:divBdr>
        <w:top w:val="none" w:sz="0" w:space="0" w:color="auto"/>
        <w:left w:val="none" w:sz="0" w:space="0" w:color="auto"/>
        <w:bottom w:val="none" w:sz="0" w:space="0" w:color="auto"/>
        <w:right w:val="none" w:sz="0" w:space="0" w:color="auto"/>
      </w:divBdr>
    </w:div>
    <w:div w:id="1769428689">
      <w:bodyDiv w:val="1"/>
      <w:marLeft w:val="0"/>
      <w:marRight w:val="0"/>
      <w:marTop w:val="0"/>
      <w:marBottom w:val="0"/>
      <w:divBdr>
        <w:top w:val="none" w:sz="0" w:space="0" w:color="auto"/>
        <w:left w:val="none" w:sz="0" w:space="0" w:color="auto"/>
        <w:bottom w:val="none" w:sz="0" w:space="0" w:color="auto"/>
        <w:right w:val="none" w:sz="0" w:space="0" w:color="auto"/>
      </w:divBdr>
    </w:div>
    <w:div w:id="1837110785">
      <w:bodyDiv w:val="1"/>
      <w:marLeft w:val="0"/>
      <w:marRight w:val="0"/>
      <w:marTop w:val="0"/>
      <w:marBottom w:val="0"/>
      <w:divBdr>
        <w:top w:val="none" w:sz="0" w:space="0" w:color="auto"/>
        <w:left w:val="none" w:sz="0" w:space="0" w:color="auto"/>
        <w:bottom w:val="none" w:sz="0" w:space="0" w:color="auto"/>
        <w:right w:val="none" w:sz="0" w:space="0" w:color="auto"/>
      </w:divBdr>
    </w:div>
    <w:div w:id="2137333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epereyra5.files.wordpress.com/2015/02/ciudadania.jpg"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58F88-BA92-4632-A3A0-E1CF9FDF3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Pages>
  <Words>667</Words>
  <Characters>3673</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fadiunc</dc:creator>
  <cp:lastModifiedBy>Fadiunc</cp:lastModifiedBy>
  <cp:revision>32</cp:revision>
  <cp:lastPrinted>2017-02-14T11:11:00Z</cp:lastPrinted>
  <dcterms:created xsi:type="dcterms:W3CDTF">2015-12-04T14:00:00Z</dcterms:created>
  <dcterms:modified xsi:type="dcterms:W3CDTF">2017-02-14T11:16:00Z</dcterms:modified>
</cp:coreProperties>
</file>